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2941" w14:textId="0CD44D1D" w:rsidR="00473427" w:rsidRDefault="00473427" w:rsidP="00473427">
      <w:pPr>
        <w:pStyle w:val="CH"/>
      </w:pPr>
      <w:bookmarkStart w:id="0" w:name="historyclause"/>
      <w:r>
        <w:t>3GPP RAN WG4 Meeting #100e</w:t>
      </w:r>
      <w:r>
        <w:tab/>
      </w:r>
      <w:r>
        <w:tab/>
      </w:r>
      <w:r w:rsidRPr="00CB26C5">
        <w:t>R4-21</w:t>
      </w:r>
      <w:r w:rsidR="00CB26C5">
        <w:t>1239</w:t>
      </w:r>
      <w:r w:rsidR="00F21B93">
        <w:t>1</w:t>
      </w:r>
    </w:p>
    <w:p w14:paraId="3B128213" w14:textId="77777777" w:rsidR="00473427" w:rsidRDefault="00473427" w:rsidP="00473427">
      <w:pPr>
        <w:pStyle w:val="CH"/>
        <w:tabs>
          <w:tab w:val="clear" w:pos="7920"/>
        </w:tabs>
        <w:rPr>
          <w:b w:val="0"/>
        </w:rPr>
      </w:pPr>
      <w:r>
        <w:t>Electronic meeting, 16 – 27th August 2021</w:t>
      </w:r>
      <w:r>
        <w:tab/>
      </w:r>
    </w:p>
    <w:p w14:paraId="5014D61D" w14:textId="77777777" w:rsidR="00473427" w:rsidRDefault="00473427" w:rsidP="00473427">
      <w:pPr>
        <w:tabs>
          <w:tab w:val="left" w:pos="2160"/>
        </w:tabs>
        <w:rPr>
          <w:rFonts w:ascii="Arial" w:hAnsi="Arial" w:cs="Arial"/>
          <w:b/>
        </w:rPr>
      </w:pPr>
    </w:p>
    <w:p w14:paraId="4A66EDC0" w14:textId="49B2404B" w:rsidR="00473427" w:rsidRDefault="00473427" w:rsidP="00473427">
      <w:pPr>
        <w:pStyle w:val="CH"/>
        <w:rPr>
          <w:b w:val="0"/>
        </w:rPr>
      </w:pPr>
      <w:r>
        <w:t>Agenda item:</w:t>
      </w:r>
      <w:r>
        <w:tab/>
      </w:r>
      <w:r w:rsidR="009A4219">
        <w:t>10.2.1</w:t>
      </w:r>
    </w:p>
    <w:p w14:paraId="69BBC912" w14:textId="48FEFC2B" w:rsidR="00473427" w:rsidRDefault="00473427" w:rsidP="00473427">
      <w:pPr>
        <w:pStyle w:val="CH"/>
        <w:rPr>
          <w:b w:val="0"/>
        </w:rPr>
      </w:pPr>
      <w:r>
        <w:t>Source:</w:t>
      </w:r>
      <w:r>
        <w:tab/>
        <w:t>Globalstar Inc.</w:t>
      </w:r>
    </w:p>
    <w:p w14:paraId="641DAE13" w14:textId="1AF2DF1D" w:rsidR="00473427" w:rsidRDefault="00473427" w:rsidP="00473427">
      <w:pPr>
        <w:pStyle w:val="CH"/>
        <w:ind w:left="2268" w:hanging="2268"/>
      </w:pPr>
      <w:r>
        <w:t>Title:</w:t>
      </w:r>
      <w:r>
        <w:tab/>
        <w:t xml:space="preserve">NR NTN and </w:t>
      </w:r>
      <w:r w:rsidR="000D1A87">
        <w:t>I</w:t>
      </w:r>
      <w:r>
        <w:t xml:space="preserve">rregular </w:t>
      </w:r>
      <w:r w:rsidR="000D1A87">
        <w:t>C</w:t>
      </w:r>
      <w:r>
        <w:t xml:space="preserve">hannel </w:t>
      </w:r>
      <w:r w:rsidR="000D1A87">
        <w:t>B</w:t>
      </w:r>
      <w:r>
        <w:t xml:space="preserve">andwidths </w:t>
      </w:r>
    </w:p>
    <w:p w14:paraId="61ABF660" w14:textId="77777777" w:rsidR="00473427" w:rsidRDefault="00473427" w:rsidP="00473427">
      <w:pPr>
        <w:pStyle w:val="CH"/>
      </w:pPr>
      <w:r>
        <w:t>WI/SI:</w:t>
      </w:r>
      <w:r>
        <w:tab/>
      </w:r>
      <w:proofErr w:type="spellStart"/>
      <w:r>
        <w:t>NR_NTN_solutions</w:t>
      </w:r>
      <w:proofErr w:type="spellEnd"/>
    </w:p>
    <w:p w14:paraId="1D17BB29" w14:textId="77777777" w:rsidR="00473427" w:rsidRDefault="00473427" w:rsidP="00473427">
      <w:pPr>
        <w:pStyle w:val="CH"/>
      </w:pPr>
      <w:r>
        <w:t>Release:</w:t>
      </w:r>
      <w:r>
        <w:tab/>
        <w:t>Rel-17</w:t>
      </w:r>
    </w:p>
    <w:p w14:paraId="3273D828" w14:textId="77777777" w:rsidR="00473427" w:rsidRDefault="00473427" w:rsidP="00473427">
      <w:pPr>
        <w:pStyle w:val="CH"/>
      </w:pPr>
      <w:r>
        <w:t>Document for:</w:t>
      </w:r>
      <w:r>
        <w:tab/>
        <w:t>Decision</w:t>
      </w:r>
    </w:p>
    <w:p w14:paraId="21383C37" w14:textId="77777777" w:rsidR="00473427" w:rsidRDefault="00473427" w:rsidP="00473427">
      <w:pPr>
        <w:pStyle w:val="CH"/>
        <w:rPr>
          <w:b w:val="0"/>
        </w:rPr>
      </w:pPr>
    </w:p>
    <w:p w14:paraId="056AE0FA" w14:textId="77777777" w:rsidR="00473427" w:rsidRDefault="00473427" w:rsidP="00473427">
      <w:pPr>
        <w:pStyle w:val="Heading1"/>
      </w:pPr>
      <w:r>
        <w:t>1</w:t>
      </w:r>
      <w:r>
        <w:tab/>
        <w:t xml:space="preserve">Introduction </w:t>
      </w:r>
    </w:p>
    <w:p w14:paraId="704585DF" w14:textId="77777777" w:rsidR="00473427" w:rsidRDefault="00473427" w:rsidP="00473427">
      <w:r>
        <w:t xml:space="preserve">After the RAN#86 meeting, a new WI was approved that aims at supporting 5G/NR radio access technology for non-terrestrial satellite deployments </w:t>
      </w:r>
      <w:r>
        <w:fldChar w:fldCharType="begin"/>
      </w:r>
      <w:r>
        <w:instrText xml:space="preserve"> REF _Ref13820109 \r \h </w:instrText>
      </w:r>
      <w:r>
        <w:fldChar w:fldCharType="separate"/>
      </w:r>
      <w:r>
        <w:t>[1]</w:t>
      </w:r>
      <w:r>
        <w:fldChar w:fldCharType="end"/>
      </w:r>
      <w:r>
        <w:t xml:space="preserve">. One of the WI objectives, which has been discussed by RAN WG4 for several meetings, is to define and introduce the corresponding bands into the 3GPP specifications. During the RAN4#98 meeting it was concluded that the existing NTN WI will aim at introducing support for so-called L- and S-bands. Furthermore, it was also agreed for the S-band that RAN WG4 will consider one DL spectrum and one UL spectrum in the range of 1980–2010MHz and 2170–2200 MHz, respectively. As for the L-band, RAN WG4 did not reach any conclusion on the band plan on which DL/UL spectrum blocks will be considered. One company suggested considering another DL/UL block pairing involving UL block of 1610–1618.725MHz from the L-band and the DL block of 2483.5–2500MHz from the S-band </w:t>
      </w:r>
      <w:r>
        <w:fldChar w:fldCharType="begin"/>
      </w:r>
      <w:r>
        <w:instrText xml:space="preserve"> REF _Ref78969423 \r \h </w:instrText>
      </w:r>
      <w:r>
        <w:fldChar w:fldCharType="separate"/>
      </w:r>
      <w:r>
        <w:t>[4]</w:t>
      </w:r>
      <w:r>
        <w:fldChar w:fldCharType="end"/>
      </w:r>
      <w:r>
        <w:t xml:space="preserve">. And RAN WG4 concluded that this particular pairing can be handled later, </w:t>
      </w:r>
      <w:proofErr w:type="gramStart"/>
      <w:r>
        <w:t>e.g.</w:t>
      </w:r>
      <w:proofErr w:type="gramEnd"/>
      <w:r>
        <w:t xml:space="preserve"> in Rel-18, as the corresponding spectrum related WI.</w:t>
      </w:r>
    </w:p>
    <w:p w14:paraId="362DBEEA" w14:textId="77777777" w:rsidR="00473427" w:rsidRDefault="00473427" w:rsidP="00473427">
      <w:r>
        <w:t xml:space="preserve">As observed in section 2 below, not all the satellite spectrum allocations fit NR standard channel bandwidths. In fact, both L- and S-band have allocations which are not in multiples of 5MHz or even 1MHz. This is not a new problem for NR and 3GPP because the same issue was raised by operators in the context of existing terrestrial bands. To address operators’ interest in more efficient spectrum utilization, a new SI was agreed at the RAN#89 meeting aiming to study further which existing solutions can be used and whether new mechanism should be devised to support "irregular" channel bandwidths </w:t>
      </w:r>
      <w:r>
        <w:fldChar w:fldCharType="begin"/>
      </w:r>
      <w:r>
        <w:instrText xml:space="preserve"> REF _Ref54370374 \r \h </w:instrText>
      </w:r>
      <w:r>
        <w:fldChar w:fldCharType="separate"/>
      </w:r>
      <w:r>
        <w:t>[2]</w:t>
      </w:r>
      <w:r>
        <w:fldChar w:fldCharType="end"/>
      </w:r>
      <w:r>
        <w:t xml:space="preserve">. </w:t>
      </w:r>
    </w:p>
    <w:p w14:paraId="1401D713" w14:textId="77777777" w:rsidR="00473427" w:rsidRDefault="00473427" w:rsidP="00473427">
      <w:r>
        <w:t xml:space="preserve">In this discussion paper we present our further considerations on NTN and "irregular" satellite spectrum asking 3GPP to study further how the NR NTN technology can use efficiently existing spectrum allocations.  </w:t>
      </w:r>
    </w:p>
    <w:p w14:paraId="25A4B2FE" w14:textId="77777777" w:rsidR="00473427" w:rsidRDefault="00473427" w:rsidP="00473427"/>
    <w:p w14:paraId="3A7391DE" w14:textId="77777777" w:rsidR="00473427" w:rsidRDefault="00473427" w:rsidP="00473427">
      <w:pPr>
        <w:pStyle w:val="Heading1"/>
      </w:pPr>
      <w:r>
        <w:t>2</w:t>
      </w:r>
      <w:r>
        <w:tab/>
        <w:t>NTN and irregular channels</w:t>
      </w:r>
    </w:p>
    <w:p w14:paraId="7EAFB215" w14:textId="77777777" w:rsidR="00473427" w:rsidRDefault="00473427" w:rsidP="00473427">
      <w:proofErr w:type="gramStart"/>
      <w:r>
        <w:t>In an effort to</w:t>
      </w:r>
      <w:proofErr w:type="gramEnd"/>
      <w:r>
        <w:t xml:space="preserve"> provide context to the discussion on NTN and irregular channels, Table 1 below provides an overview of global frequency allocations for mobile satellite service (MSS) and regulatory related parameters, such as frequency ranges, direction and ITU regions based on the ITU regulation </w:t>
      </w:r>
      <w:r>
        <w:fldChar w:fldCharType="begin"/>
      </w:r>
      <w:r>
        <w:instrText xml:space="preserve"> REF _Ref78967351 \r \h </w:instrText>
      </w:r>
      <w:r>
        <w:fldChar w:fldCharType="separate"/>
      </w:r>
      <w:r>
        <w:t>[3]</w:t>
      </w:r>
      <w:r>
        <w:fldChar w:fldCharType="end"/>
      </w:r>
      <w:r>
        <w:t>. For the sake of convenience, we also present the total bandwidth for contiguous satellite frequency ranges.</w:t>
      </w:r>
    </w:p>
    <w:p w14:paraId="354FD7ED" w14:textId="77777777" w:rsidR="00473427" w:rsidRDefault="00473427" w:rsidP="00473427">
      <w:pPr>
        <w:pStyle w:val="TF"/>
      </w:pPr>
      <w:r>
        <w:t>Table 1: Regulatory parameters of the L-band and S-band</w:t>
      </w:r>
    </w:p>
    <w:tbl>
      <w:tblPr>
        <w:tblW w:w="0" w:type="auto"/>
        <w:jc w:val="center"/>
        <w:tblCellMar>
          <w:left w:w="0" w:type="dxa"/>
          <w:right w:w="0" w:type="dxa"/>
        </w:tblCellMar>
        <w:tblLook w:val="04A0" w:firstRow="1" w:lastRow="0" w:firstColumn="1" w:lastColumn="0" w:noHBand="0" w:noVBand="1"/>
      </w:tblPr>
      <w:tblGrid>
        <w:gridCol w:w="851"/>
        <w:gridCol w:w="1701"/>
        <w:gridCol w:w="1701"/>
        <w:gridCol w:w="1276"/>
        <w:gridCol w:w="850"/>
      </w:tblGrid>
      <w:tr w:rsidR="00473427" w14:paraId="244BB7B6" w14:textId="77777777" w:rsidTr="00473427">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31B6228" w14:textId="77777777" w:rsidR="00473427" w:rsidRDefault="00473427">
            <w:pPr>
              <w:spacing w:after="0"/>
              <w:rPr>
                <w:sz w:val="24"/>
                <w:szCs w:val="24"/>
                <w:lang w:eastAsia="ko-KR"/>
              </w:rPr>
            </w:pPr>
            <w:r>
              <w:rPr>
                <w:rFonts w:ascii="Helvetica Neue" w:hAnsi="Helvetica Neue"/>
                <w:b/>
                <w:bCs/>
                <w:color w:val="000000"/>
                <w:sz w:val="15"/>
                <w:szCs w:val="15"/>
                <w:lang w:eastAsia="ko-KR"/>
              </w:rPr>
              <w:t>Band</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C91882C" w14:textId="77777777" w:rsidR="00473427" w:rsidRDefault="00473427">
            <w:pPr>
              <w:spacing w:after="0"/>
              <w:rPr>
                <w:sz w:val="24"/>
                <w:szCs w:val="24"/>
                <w:lang w:eastAsia="ko-KR"/>
              </w:rPr>
            </w:pPr>
            <w:r>
              <w:rPr>
                <w:rFonts w:ascii="Helvetica Neue" w:hAnsi="Helvetica Neue"/>
                <w:b/>
                <w:bCs/>
                <w:color w:val="000000"/>
                <w:sz w:val="15"/>
                <w:szCs w:val="15"/>
                <w:lang w:eastAsia="ko-KR"/>
              </w:rPr>
              <w:t>Frequencies (MHz)</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621F28C" w14:textId="77777777" w:rsidR="00473427" w:rsidRDefault="00473427">
            <w:pPr>
              <w:spacing w:after="0"/>
              <w:rPr>
                <w:sz w:val="24"/>
                <w:szCs w:val="24"/>
                <w:lang w:eastAsia="ko-KR"/>
              </w:rPr>
            </w:pPr>
            <w:r>
              <w:rPr>
                <w:rFonts w:ascii="Helvetica Neue" w:hAnsi="Helvetica Neue"/>
                <w:b/>
                <w:bCs/>
                <w:color w:val="000000"/>
                <w:sz w:val="15"/>
                <w:szCs w:val="15"/>
                <w:lang w:eastAsia="ko-KR"/>
              </w:rPr>
              <w:t>Direction</w:t>
            </w:r>
          </w:p>
        </w:tc>
        <w:tc>
          <w:tcPr>
            <w:tcW w:w="12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F62DAA5" w14:textId="77777777" w:rsidR="00473427" w:rsidRDefault="00473427">
            <w:pPr>
              <w:spacing w:after="0"/>
              <w:rPr>
                <w:sz w:val="24"/>
                <w:szCs w:val="24"/>
                <w:lang w:eastAsia="ko-KR"/>
              </w:rPr>
            </w:pPr>
            <w:r>
              <w:rPr>
                <w:rFonts w:ascii="Helvetica Neue" w:hAnsi="Helvetica Neue"/>
                <w:b/>
                <w:bCs/>
                <w:color w:val="000000"/>
                <w:sz w:val="15"/>
                <w:szCs w:val="15"/>
                <w:lang w:val="en-US" w:eastAsia="ko-KR"/>
              </w:rPr>
              <w:t>Total BW</w:t>
            </w:r>
            <w:r>
              <w:rPr>
                <w:rFonts w:ascii="Helvetica Neue" w:hAnsi="Helvetica Neue"/>
                <w:b/>
                <w:bCs/>
                <w:color w:val="000000"/>
                <w:sz w:val="15"/>
                <w:szCs w:val="15"/>
                <w:lang w:eastAsia="ko-KR"/>
              </w:rPr>
              <w:t xml:space="preserve"> (MHz)</w:t>
            </w:r>
          </w:p>
        </w:tc>
        <w:tc>
          <w:tcPr>
            <w:tcW w:w="8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E6ADA76" w14:textId="77777777" w:rsidR="00473427" w:rsidRDefault="00473427">
            <w:pPr>
              <w:spacing w:after="0"/>
              <w:rPr>
                <w:sz w:val="24"/>
                <w:szCs w:val="24"/>
                <w:lang w:eastAsia="ko-KR"/>
              </w:rPr>
            </w:pPr>
            <w:r>
              <w:rPr>
                <w:rFonts w:ascii="Helvetica Neue" w:hAnsi="Helvetica Neue"/>
                <w:b/>
                <w:bCs/>
                <w:color w:val="000000"/>
                <w:sz w:val="15"/>
                <w:szCs w:val="15"/>
                <w:lang w:eastAsia="ko-KR"/>
              </w:rPr>
              <w:t>Regions</w:t>
            </w:r>
          </w:p>
        </w:tc>
      </w:tr>
      <w:tr w:rsidR="00473427" w14:paraId="3FB64DBE" w14:textId="77777777" w:rsidTr="00473427">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7D3889A" w14:textId="77777777" w:rsidR="00473427" w:rsidRDefault="00473427">
            <w:pPr>
              <w:spacing w:after="0"/>
              <w:rPr>
                <w:sz w:val="24"/>
                <w:szCs w:val="24"/>
                <w:lang w:eastAsia="ko-KR"/>
              </w:rPr>
            </w:pPr>
            <w:r>
              <w:rPr>
                <w:rFonts w:ascii="Helvetica Neue" w:hAnsi="Helvetica Neue"/>
                <w:b/>
                <w:bCs/>
                <w:color w:val="000000"/>
                <w:sz w:val="15"/>
                <w:szCs w:val="15"/>
                <w:lang w:eastAsia="ko-KR"/>
              </w:rPr>
              <w:t>L-band</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C3A5C" w14:textId="77777777" w:rsidR="00473427" w:rsidRDefault="00473427">
            <w:pPr>
              <w:spacing w:after="0"/>
              <w:rPr>
                <w:sz w:val="24"/>
                <w:szCs w:val="24"/>
                <w:lang w:eastAsia="ko-KR"/>
              </w:rPr>
            </w:pPr>
            <w:r>
              <w:rPr>
                <w:rFonts w:ascii="Helvetica Neue" w:hAnsi="Helvetica Neue"/>
                <w:color w:val="000000"/>
                <w:sz w:val="15"/>
                <w:szCs w:val="15"/>
                <w:lang w:eastAsia="ko-KR"/>
              </w:rPr>
              <w:t>1518-1559</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C7C107"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44E8B5" w14:textId="77777777" w:rsidR="00473427" w:rsidRDefault="00473427">
            <w:pPr>
              <w:spacing w:after="0"/>
              <w:rPr>
                <w:sz w:val="24"/>
                <w:szCs w:val="24"/>
                <w:lang w:eastAsia="ko-KR"/>
              </w:rPr>
            </w:pPr>
            <w:r>
              <w:rPr>
                <w:rFonts w:ascii="Helvetica Neue" w:hAnsi="Helvetica Neue"/>
                <w:color w:val="000000"/>
                <w:sz w:val="15"/>
                <w:szCs w:val="15"/>
                <w:lang w:eastAsia="ko-KR"/>
              </w:rPr>
              <w:t>41MHz (DL)</w:t>
            </w:r>
          </w:p>
        </w:tc>
        <w:tc>
          <w:tcPr>
            <w:tcW w:w="85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04651" w14:textId="77777777" w:rsidR="00473427" w:rsidRDefault="00473427">
            <w:pPr>
              <w:spacing w:after="0"/>
              <w:rPr>
                <w:sz w:val="24"/>
                <w:szCs w:val="24"/>
                <w:lang w:eastAsia="ko-KR"/>
              </w:rPr>
            </w:pPr>
            <w:r>
              <w:rPr>
                <w:rFonts w:ascii="Helvetica Neue" w:hAnsi="Helvetica Neue"/>
                <w:color w:val="000000"/>
                <w:sz w:val="15"/>
                <w:szCs w:val="15"/>
                <w:lang w:eastAsia="ko-KR"/>
              </w:rPr>
              <w:t>1, 2, 3</w:t>
            </w:r>
          </w:p>
        </w:tc>
      </w:tr>
      <w:tr w:rsidR="00473427" w14:paraId="182F0508"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D15454"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C9D0058" w14:textId="77777777" w:rsidR="00473427" w:rsidRDefault="00473427">
            <w:pPr>
              <w:spacing w:after="0"/>
              <w:rPr>
                <w:sz w:val="24"/>
                <w:szCs w:val="24"/>
                <w:lang w:eastAsia="ko-KR"/>
              </w:rPr>
            </w:pPr>
            <w:r>
              <w:rPr>
                <w:rFonts w:ascii="Helvetica Neue" w:hAnsi="Helvetica Neue"/>
                <w:color w:val="000000"/>
                <w:sz w:val="15"/>
                <w:szCs w:val="15"/>
                <w:lang w:eastAsia="ko-KR"/>
              </w:rPr>
              <w:t>1610-1613.8</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E23040A"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05EC5D4" w14:textId="77777777" w:rsidR="00473427" w:rsidRDefault="00473427">
            <w:pPr>
              <w:spacing w:after="0"/>
              <w:rPr>
                <w:sz w:val="24"/>
                <w:szCs w:val="24"/>
                <w:lang w:eastAsia="ko-KR"/>
              </w:rPr>
            </w:pPr>
            <w:r>
              <w:rPr>
                <w:rFonts w:ascii="Helvetica Neue" w:hAnsi="Helvetica Neue"/>
                <w:color w:val="000000"/>
                <w:sz w:val="15"/>
                <w:szCs w:val="15"/>
                <w:lang w:eastAsia="ko-KR"/>
              </w:rPr>
              <w:t>3.8MHz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D839D3" w14:textId="77777777" w:rsidR="00473427" w:rsidRDefault="00473427">
            <w:pPr>
              <w:spacing w:after="0"/>
              <w:rPr>
                <w:sz w:val="24"/>
                <w:szCs w:val="24"/>
                <w:lang w:eastAsia="ko-KR"/>
              </w:rPr>
            </w:pPr>
          </w:p>
        </w:tc>
      </w:tr>
      <w:tr w:rsidR="00473427" w14:paraId="7CC80843" w14:textId="77777777" w:rsidTr="00473427">
        <w:trPr>
          <w:trHeight w:val="44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E0D248"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EFEDD8" w14:textId="77777777" w:rsidR="00473427" w:rsidRDefault="00473427">
            <w:pPr>
              <w:spacing w:after="0"/>
              <w:rPr>
                <w:sz w:val="24"/>
                <w:szCs w:val="24"/>
                <w:lang w:eastAsia="ko-KR"/>
              </w:rPr>
            </w:pPr>
            <w:r>
              <w:rPr>
                <w:rFonts w:ascii="Helvetica Neue" w:hAnsi="Helvetica Neue"/>
                <w:color w:val="000000"/>
                <w:sz w:val="15"/>
                <w:szCs w:val="15"/>
                <w:lang w:eastAsia="ko-KR"/>
              </w:rPr>
              <w:t>1613.8-1626.5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846192"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p w14:paraId="1D9FD94F"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860792E" w14:textId="77777777" w:rsidR="00473427" w:rsidRDefault="00473427">
            <w:pPr>
              <w:spacing w:after="0"/>
              <w:rPr>
                <w:sz w:val="24"/>
                <w:szCs w:val="24"/>
                <w:lang w:eastAsia="ko-KR"/>
              </w:rPr>
            </w:pPr>
            <w:r>
              <w:rPr>
                <w:rFonts w:ascii="Helvetica Neue" w:hAnsi="Helvetica Neue"/>
                <w:color w:val="000000"/>
                <w:sz w:val="15"/>
                <w:szCs w:val="15"/>
                <w:lang w:eastAsia="ko-KR"/>
              </w:rPr>
              <w:t>12.7MHz (UL/DL)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158625" w14:textId="77777777" w:rsidR="00473427" w:rsidRDefault="00473427">
            <w:pPr>
              <w:spacing w:after="0"/>
              <w:rPr>
                <w:sz w:val="24"/>
                <w:szCs w:val="24"/>
                <w:lang w:eastAsia="ko-KR"/>
              </w:rPr>
            </w:pPr>
          </w:p>
        </w:tc>
      </w:tr>
      <w:tr w:rsidR="00473427" w14:paraId="05B59EAC"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F1F5D7"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710A8D" w14:textId="77777777" w:rsidR="00473427" w:rsidRDefault="00473427">
            <w:pPr>
              <w:spacing w:after="0"/>
              <w:rPr>
                <w:sz w:val="24"/>
                <w:szCs w:val="24"/>
                <w:lang w:eastAsia="ko-KR"/>
              </w:rPr>
            </w:pPr>
            <w:r>
              <w:rPr>
                <w:rFonts w:ascii="Helvetica Neue" w:hAnsi="Helvetica Neue"/>
                <w:color w:val="000000"/>
                <w:sz w:val="15"/>
                <w:szCs w:val="15"/>
                <w:lang w:eastAsia="ko-KR"/>
              </w:rPr>
              <w:t>1626.5-1660.5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AEAE11"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8C346" w14:textId="77777777" w:rsidR="00473427" w:rsidRDefault="00473427">
            <w:pPr>
              <w:spacing w:after="0"/>
              <w:rPr>
                <w:sz w:val="24"/>
                <w:szCs w:val="24"/>
                <w:lang w:eastAsia="ko-KR"/>
              </w:rPr>
            </w:pPr>
            <w:r>
              <w:rPr>
                <w:rFonts w:ascii="Helvetica Neue" w:hAnsi="Helvetica Neue"/>
                <w:color w:val="000000"/>
                <w:sz w:val="15"/>
                <w:szCs w:val="15"/>
                <w:lang w:eastAsia="ko-KR"/>
              </w:rPr>
              <w:t>34MHz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48536F" w14:textId="77777777" w:rsidR="00473427" w:rsidRDefault="00473427">
            <w:pPr>
              <w:spacing w:after="0"/>
              <w:rPr>
                <w:sz w:val="24"/>
                <w:szCs w:val="24"/>
                <w:lang w:eastAsia="ko-KR"/>
              </w:rPr>
            </w:pPr>
          </w:p>
        </w:tc>
      </w:tr>
      <w:tr w:rsidR="00473427" w14:paraId="33170E15" w14:textId="77777777" w:rsidTr="00473427">
        <w:trPr>
          <w:trHeight w:val="19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94DBB1"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0BCD96A" w14:textId="77777777" w:rsidR="00473427" w:rsidRDefault="00473427">
            <w:pPr>
              <w:spacing w:after="0"/>
              <w:rPr>
                <w:sz w:val="24"/>
                <w:szCs w:val="24"/>
                <w:lang w:eastAsia="ko-KR"/>
              </w:rPr>
            </w:pPr>
            <w:r>
              <w:rPr>
                <w:rFonts w:ascii="Helvetica Neue" w:hAnsi="Helvetica Neue"/>
                <w:color w:val="000000"/>
                <w:sz w:val="15"/>
                <w:szCs w:val="15"/>
                <w:lang w:eastAsia="ko-KR"/>
              </w:rPr>
              <w:t>1668-1668.4</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7ED6F42"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AD1EFD9" w14:textId="77777777" w:rsidR="00473427" w:rsidRDefault="00473427">
            <w:pPr>
              <w:spacing w:after="0"/>
              <w:rPr>
                <w:sz w:val="24"/>
                <w:szCs w:val="24"/>
                <w:lang w:eastAsia="ko-KR"/>
              </w:rPr>
            </w:pPr>
            <w:r>
              <w:rPr>
                <w:rFonts w:ascii="Helvetica Neue" w:hAnsi="Helvetica Neue"/>
                <w:color w:val="000000"/>
                <w:sz w:val="15"/>
                <w:szCs w:val="15"/>
                <w:lang w:eastAsia="ko-KR"/>
              </w:rPr>
              <w:t>7MHz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EB2C81" w14:textId="77777777" w:rsidR="00473427" w:rsidRDefault="00473427">
            <w:pPr>
              <w:spacing w:after="0"/>
              <w:rPr>
                <w:sz w:val="24"/>
                <w:szCs w:val="24"/>
                <w:lang w:eastAsia="ko-KR"/>
              </w:rPr>
            </w:pPr>
          </w:p>
        </w:tc>
      </w:tr>
      <w:tr w:rsidR="00473427" w14:paraId="7255B8D1"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83FE78"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5F5F8" w14:textId="77777777" w:rsidR="00473427" w:rsidRDefault="00473427">
            <w:pPr>
              <w:spacing w:after="0"/>
              <w:rPr>
                <w:sz w:val="24"/>
                <w:szCs w:val="24"/>
                <w:lang w:eastAsia="ko-KR"/>
              </w:rPr>
            </w:pPr>
            <w:r>
              <w:rPr>
                <w:rFonts w:ascii="Helvetica Neue" w:hAnsi="Helvetica Neue"/>
                <w:color w:val="000000"/>
                <w:sz w:val="15"/>
                <w:szCs w:val="15"/>
                <w:lang w:eastAsia="ko-KR"/>
              </w:rPr>
              <w:t>1668.4-1670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7A03A9"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EB38B2" w14:textId="77777777" w:rsidR="00473427" w:rsidRDefault="00473427">
            <w:pPr>
              <w:spacing w:after="0"/>
              <w:rPr>
                <w:sz w:val="24"/>
                <w:szCs w:val="24"/>
                <w:lang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EAD762" w14:textId="77777777" w:rsidR="00473427" w:rsidRDefault="00473427">
            <w:pPr>
              <w:spacing w:after="0"/>
              <w:rPr>
                <w:sz w:val="24"/>
                <w:szCs w:val="24"/>
                <w:lang w:eastAsia="ko-KR"/>
              </w:rPr>
            </w:pPr>
          </w:p>
        </w:tc>
      </w:tr>
      <w:tr w:rsidR="00473427" w14:paraId="39CEC008"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A0318B"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5999901" w14:textId="77777777" w:rsidR="00473427" w:rsidRDefault="00473427">
            <w:pPr>
              <w:spacing w:after="0"/>
              <w:rPr>
                <w:sz w:val="24"/>
                <w:szCs w:val="24"/>
                <w:lang w:eastAsia="ko-KR"/>
              </w:rPr>
            </w:pPr>
            <w:r>
              <w:rPr>
                <w:rFonts w:ascii="Helvetica Neue" w:hAnsi="Helvetica Neue"/>
                <w:color w:val="000000"/>
                <w:sz w:val="15"/>
                <w:szCs w:val="15"/>
                <w:lang w:eastAsia="ko-KR"/>
              </w:rPr>
              <w:t>1670-1675</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08FB0B3"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7AAE1A" w14:textId="77777777" w:rsidR="00473427" w:rsidRDefault="00473427">
            <w:pPr>
              <w:spacing w:after="0"/>
              <w:rPr>
                <w:sz w:val="24"/>
                <w:szCs w:val="24"/>
                <w:lang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75E494" w14:textId="77777777" w:rsidR="00473427" w:rsidRDefault="00473427">
            <w:pPr>
              <w:spacing w:after="0"/>
              <w:rPr>
                <w:sz w:val="24"/>
                <w:szCs w:val="24"/>
                <w:lang w:eastAsia="ko-KR"/>
              </w:rPr>
            </w:pPr>
          </w:p>
        </w:tc>
      </w:tr>
      <w:tr w:rsidR="00473427" w14:paraId="1127318C" w14:textId="77777777" w:rsidTr="00473427">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BA9CA92" w14:textId="77777777" w:rsidR="00473427" w:rsidRDefault="00473427">
            <w:pPr>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CD30CF" w14:textId="77777777" w:rsidR="00473427" w:rsidRDefault="00473427">
            <w:pPr>
              <w:spacing w:after="0"/>
              <w:rPr>
                <w:lang w:val="en-US"/>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D65303" w14:textId="77777777" w:rsidR="00473427" w:rsidRDefault="00473427">
            <w:pPr>
              <w:spacing w:after="0"/>
              <w:rPr>
                <w:lang w:val="en-US"/>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3B5D73" w14:textId="77777777" w:rsidR="00473427" w:rsidRDefault="00473427">
            <w:pPr>
              <w:spacing w:after="0"/>
              <w:rPr>
                <w:lang w:val="en-US"/>
              </w:rPr>
            </w:pP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7CE9EE" w14:textId="77777777" w:rsidR="00473427" w:rsidRDefault="00473427">
            <w:pPr>
              <w:spacing w:after="0"/>
              <w:rPr>
                <w:lang w:val="en-US"/>
              </w:rPr>
            </w:pPr>
          </w:p>
        </w:tc>
      </w:tr>
      <w:tr w:rsidR="00473427" w14:paraId="3AAD058A" w14:textId="77777777" w:rsidTr="00473427">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A4726C" w14:textId="77777777" w:rsidR="00473427" w:rsidRDefault="00473427">
            <w:pPr>
              <w:spacing w:after="0"/>
              <w:rPr>
                <w:sz w:val="24"/>
                <w:szCs w:val="24"/>
                <w:lang w:eastAsia="ko-KR"/>
              </w:rPr>
            </w:pPr>
            <w:r>
              <w:rPr>
                <w:rFonts w:ascii="Helvetica Neue" w:hAnsi="Helvetica Neue"/>
                <w:b/>
                <w:bCs/>
                <w:color w:val="000000"/>
                <w:sz w:val="15"/>
                <w:szCs w:val="15"/>
                <w:lang w:eastAsia="ko-KR"/>
              </w:rPr>
              <w:t>S-band</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AC6534D" w14:textId="77777777" w:rsidR="00473427" w:rsidRDefault="00473427">
            <w:pPr>
              <w:spacing w:after="0"/>
              <w:rPr>
                <w:sz w:val="24"/>
                <w:szCs w:val="24"/>
                <w:lang w:eastAsia="ko-KR"/>
              </w:rPr>
            </w:pPr>
            <w:r>
              <w:rPr>
                <w:rFonts w:ascii="Helvetica Neue" w:hAnsi="Helvetica Neue"/>
                <w:color w:val="000000"/>
                <w:sz w:val="15"/>
                <w:szCs w:val="15"/>
                <w:lang w:eastAsia="ko-KR"/>
              </w:rPr>
              <w:t>1980-2010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576A868"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4278C4D" w14:textId="77777777" w:rsidR="00473427" w:rsidRDefault="00473427">
            <w:pPr>
              <w:spacing w:after="0"/>
              <w:rPr>
                <w:sz w:val="24"/>
                <w:szCs w:val="24"/>
                <w:lang w:eastAsia="ko-KR"/>
              </w:rPr>
            </w:pPr>
            <w:r>
              <w:rPr>
                <w:rFonts w:ascii="Helvetica Neue" w:hAnsi="Helvetica Neue"/>
                <w:color w:val="000000"/>
                <w:sz w:val="15"/>
                <w:szCs w:val="15"/>
                <w:lang w:eastAsia="ko-KR"/>
              </w:rPr>
              <w:t>30MHz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C3E3CBD" w14:textId="77777777" w:rsidR="00473427" w:rsidRDefault="00473427">
            <w:pPr>
              <w:spacing w:after="0"/>
              <w:rPr>
                <w:sz w:val="24"/>
                <w:szCs w:val="24"/>
                <w:lang w:eastAsia="ko-KR"/>
              </w:rPr>
            </w:pPr>
            <w:r>
              <w:rPr>
                <w:rFonts w:ascii="Helvetica Neue" w:hAnsi="Helvetica Neue"/>
                <w:color w:val="000000"/>
                <w:sz w:val="15"/>
                <w:szCs w:val="15"/>
                <w:lang w:eastAsia="ko-KR"/>
              </w:rPr>
              <w:t>1, 2, 3</w:t>
            </w:r>
          </w:p>
        </w:tc>
      </w:tr>
      <w:tr w:rsidR="00473427" w14:paraId="0FC6BB8E"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BA41AC"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762259" w14:textId="77777777" w:rsidR="00473427" w:rsidRDefault="00473427">
            <w:pPr>
              <w:spacing w:after="0"/>
              <w:rPr>
                <w:sz w:val="24"/>
                <w:szCs w:val="24"/>
                <w:lang w:eastAsia="ko-KR"/>
              </w:rPr>
            </w:pPr>
            <w:r>
              <w:rPr>
                <w:rFonts w:ascii="Helvetica Neue" w:hAnsi="Helvetica Neue"/>
                <w:color w:val="000000"/>
                <w:sz w:val="15"/>
                <w:szCs w:val="15"/>
                <w:lang w:eastAsia="ko-KR"/>
              </w:rPr>
              <w:t>2010-2025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109962"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9118D" w14:textId="77777777" w:rsidR="00473427" w:rsidRDefault="00473427">
            <w:pPr>
              <w:spacing w:after="0"/>
              <w:rPr>
                <w:sz w:val="24"/>
                <w:szCs w:val="24"/>
                <w:lang w:eastAsia="ko-KR"/>
              </w:rPr>
            </w:pPr>
            <w:r>
              <w:rPr>
                <w:rFonts w:ascii="Helvetica Neue" w:hAnsi="Helvetica Neue"/>
                <w:color w:val="000000"/>
                <w:sz w:val="15"/>
                <w:szCs w:val="15"/>
                <w:lang w:eastAsia="ko-KR"/>
              </w:rPr>
              <w:t>15MHz (UL)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833CF7" w14:textId="77777777" w:rsidR="00473427" w:rsidRDefault="00473427">
            <w:pPr>
              <w:spacing w:after="0"/>
              <w:rPr>
                <w:sz w:val="24"/>
                <w:szCs w:val="24"/>
                <w:lang w:eastAsia="ko-KR"/>
              </w:rPr>
            </w:pPr>
            <w:r>
              <w:rPr>
                <w:rFonts w:ascii="Helvetica Neue" w:hAnsi="Helvetica Neue"/>
                <w:color w:val="000000"/>
                <w:sz w:val="15"/>
                <w:szCs w:val="15"/>
                <w:lang w:eastAsia="ko-KR"/>
              </w:rPr>
              <w:t>2</w:t>
            </w:r>
          </w:p>
        </w:tc>
      </w:tr>
      <w:tr w:rsidR="00473427" w14:paraId="744E5C92"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15F8AC"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3F1C045" w14:textId="77777777" w:rsidR="00473427" w:rsidRDefault="00473427">
            <w:pPr>
              <w:spacing w:after="0"/>
              <w:rPr>
                <w:sz w:val="24"/>
                <w:szCs w:val="24"/>
                <w:lang w:eastAsia="ko-KR"/>
              </w:rPr>
            </w:pPr>
            <w:r>
              <w:rPr>
                <w:rFonts w:ascii="Helvetica Neue" w:hAnsi="Helvetica Neue"/>
                <w:color w:val="000000"/>
                <w:sz w:val="15"/>
                <w:szCs w:val="15"/>
                <w:lang w:eastAsia="ko-KR"/>
              </w:rPr>
              <w:t>2160-2170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C69CC1E"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1C86574" w14:textId="77777777" w:rsidR="00473427" w:rsidRDefault="00473427">
            <w:pPr>
              <w:spacing w:after="0"/>
              <w:rPr>
                <w:sz w:val="24"/>
                <w:szCs w:val="24"/>
                <w:lang w:eastAsia="ko-KR"/>
              </w:rPr>
            </w:pPr>
            <w:r>
              <w:rPr>
                <w:rFonts w:ascii="Helvetica Neue" w:hAnsi="Helvetica Neue"/>
                <w:color w:val="000000"/>
                <w:sz w:val="15"/>
                <w:szCs w:val="15"/>
                <w:lang w:eastAsia="ko-KR"/>
              </w:rPr>
              <w:t>10MHz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FE8E2B8" w14:textId="77777777" w:rsidR="00473427" w:rsidRDefault="00473427">
            <w:pPr>
              <w:spacing w:after="0"/>
              <w:rPr>
                <w:sz w:val="24"/>
                <w:szCs w:val="24"/>
                <w:lang w:eastAsia="ko-KR"/>
              </w:rPr>
            </w:pPr>
            <w:r>
              <w:rPr>
                <w:rFonts w:ascii="Helvetica Neue" w:hAnsi="Helvetica Neue"/>
                <w:color w:val="000000"/>
                <w:sz w:val="15"/>
                <w:szCs w:val="15"/>
                <w:lang w:eastAsia="ko-KR"/>
              </w:rPr>
              <w:t>2</w:t>
            </w:r>
          </w:p>
        </w:tc>
      </w:tr>
      <w:tr w:rsidR="00473427" w14:paraId="7FDF227E"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4241EC"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E808B9" w14:textId="77777777" w:rsidR="00473427" w:rsidRDefault="00473427">
            <w:pPr>
              <w:spacing w:after="0"/>
              <w:rPr>
                <w:sz w:val="24"/>
                <w:szCs w:val="24"/>
                <w:lang w:eastAsia="ko-KR"/>
              </w:rPr>
            </w:pPr>
            <w:r>
              <w:rPr>
                <w:rFonts w:ascii="Helvetica Neue" w:hAnsi="Helvetica Neue"/>
                <w:color w:val="000000"/>
                <w:sz w:val="15"/>
                <w:szCs w:val="15"/>
                <w:lang w:eastAsia="ko-KR"/>
              </w:rPr>
              <w:t>2170-2200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A38323"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EABF24" w14:textId="77777777" w:rsidR="00473427" w:rsidRDefault="00473427">
            <w:pPr>
              <w:spacing w:after="0"/>
              <w:rPr>
                <w:sz w:val="24"/>
                <w:szCs w:val="24"/>
                <w:lang w:eastAsia="ko-KR"/>
              </w:rPr>
            </w:pPr>
            <w:r>
              <w:rPr>
                <w:rFonts w:ascii="Helvetica Neue" w:hAnsi="Helvetica Neue"/>
                <w:color w:val="000000"/>
                <w:sz w:val="15"/>
                <w:szCs w:val="15"/>
                <w:lang w:eastAsia="ko-KR"/>
              </w:rPr>
              <w:t>30MHz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B3916F" w14:textId="77777777" w:rsidR="00473427" w:rsidRDefault="00473427">
            <w:pPr>
              <w:spacing w:after="0"/>
              <w:rPr>
                <w:sz w:val="24"/>
                <w:szCs w:val="24"/>
                <w:lang w:eastAsia="ko-KR"/>
              </w:rPr>
            </w:pPr>
            <w:r>
              <w:rPr>
                <w:rFonts w:ascii="Helvetica Neue" w:hAnsi="Helvetica Neue"/>
                <w:color w:val="000000"/>
                <w:sz w:val="15"/>
                <w:szCs w:val="15"/>
                <w:lang w:eastAsia="ko-KR"/>
              </w:rPr>
              <w:t>1, 2, 3</w:t>
            </w:r>
          </w:p>
        </w:tc>
      </w:tr>
      <w:tr w:rsidR="00473427" w14:paraId="114F16D8" w14:textId="77777777" w:rsidTr="00473427">
        <w:trPr>
          <w:trHeight w:val="19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3B2D71"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F4B10A8" w14:textId="77777777" w:rsidR="00473427" w:rsidRDefault="00473427">
            <w:pPr>
              <w:spacing w:after="0"/>
              <w:rPr>
                <w:sz w:val="24"/>
                <w:szCs w:val="24"/>
                <w:lang w:eastAsia="ko-KR"/>
              </w:rPr>
            </w:pPr>
            <w:r>
              <w:rPr>
                <w:rFonts w:ascii="Helvetica Neue" w:hAnsi="Helvetica Neue"/>
                <w:color w:val="000000"/>
                <w:sz w:val="15"/>
                <w:szCs w:val="15"/>
                <w:lang w:eastAsia="ko-KR"/>
              </w:rPr>
              <w:t>2483.5-2500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DCAD73E"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9B05A0A" w14:textId="77777777" w:rsidR="00473427" w:rsidRDefault="00473427">
            <w:pPr>
              <w:spacing w:after="0"/>
              <w:rPr>
                <w:sz w:val="24"/>
                <w:szCs w:val="24"/>
                <w:lang w:eastAsia="ko-KR"/>
              </w:rPr>
            </w:pPr>
            <w:r>
              <w:rPr>
                <w:rFonts w:ascii="Helvetica Neue" w:hAnsi="Helvetica Neue"/>
                <w:color w:val="000000"/>
                <w:sz w:val="15"/>
                <w:szCs w:val="15"/>
                <w:lang w:eastAsia="ko-KR"/>
              </w:rPr>
              <w:t>16.5MHz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D7AF67F" w14:textId="77777777" w:rsidR="00473427" w:rsidRDefault="00473427">
            <w:pPr>
              <w:spacing w:after="0"/>
              <w:rPr>
                <w:sz w:val="24"/>
                <w:szCs w:val="24"/>
                <w:lang w:eastAsia="ko-KR"/>
              </w:rPr>
            </w:pPr>
            <w:r>
              <w:rPr>
                <w:rFonts w:ascii="Helvetica Neue" w:hAnsi="Helvetica Neue"/>
                <w:color w:val="000000"/>
                <w:sz w:val="15"/>
                <w:szCs w:val="15"/>
                <w:lang w:eastAsia="ko-KR"/>
              </w:rPr>
              <w:t>1, 2, 3</w:t>
            </w:r>
          </w:p>
        </w:tc>
      </w:tr>
      <w:tr w:rsidR="00473427" w14:paraId="41F3129B"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2C127F"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CE4431" w14:textId="77777777" w:rsidR="00473427" w:rsidRDefault="00473427">
            <w:pPr>
              <w:spacing w:after="0"/>
              <w:rPr>
                <w:sz w:val="24"/>
                <w:szCs w:val="24"/>
                <w:lang w:eastAsia="ko-KR"/>
              </w:rPr>
            </w:pPr>
            <w:r>
              <w:rPr>
                <w:rFonts w:ascii="Helvetica Neue" w:hAnsi="Helvetica Neue"/>
                <w:color w:val="000000"/>
                <w:sz w:val="15"/>
                <w:szCs w:val="15"/>
                <w:lang w:eastAsia="ko-KR"/>
              </w:rPr>
              <w:t>2500-2520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1ACC29"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74238" w14:textId="77777777" w:rsidR="00473427" w:rsidRDefault="00473427">
            <w:pPr>
              <w:spacing w:after="0"/>
              <w:rPr>
                <w:sz w:val="24"/>
                <w:szCs w:val="24"/>
                <w:lang w:eastAsia="ko-KR"/>
              </w:rPr>
            </w:pPr>
            <w:r>
              <w:rPr>
                <w:rFonts w:ascii="Helvetica Neue" w:hAnsi="Helvetica Neue"/>
                <w:color w:val="000000"/>
                <w:sz w:val="15"/>
                <w:szCs w:val="15"/>
                <w:lang w:eastAsia="ko-KR"/>
              </w:rPr>
              <w:t>20MHz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544BF7" w14:textId="77777777" w:rsidR="00473427" w:rsidRDefault="00473427">
            <w:pPr>
              <w:spacing w:after="0"/>
              <w:rPr>
                <w:sz w:val="24"/>
                <w:szCs w:val="24"/>
                <w:lang w:eastAsia="ko-KR"/>
              </w:rPr>
            </w:pPr>
            <w:r>
              <w:rPr>
                <w:rFonts w:ascii="Helvetica Neue" w:hAnsi="Helvetica Neue"/>
                <w:color w:val="000000"/>
                <w:sz w:val="15"/>
                <w:szCs w:val="15"/>
                <w:lang w:eastAsia="ko-KR"/>
              </w:rPr>
              <w:t>3</w:t>
            </w:r>
          </w:p>
        </w:tc>
      </w:tr>
      <w:tr w:rsidR="00473427" w14:paraId="502007DA"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1D8FEA"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A26C20C" w14:textId="77777777" w:rsidR="00473427" w:rsidRDefault="00473427">
            <w:pPr>
              <w:spacing w:after="0"/>
              <w:rPr>
                <w:sz w:val="24"/>
                <w:szCs w:val="24"/>
                <w:lang w:eastAsia="ko-KR"/>
              </w:rPr>
            </w:pPr>
            <w:r>
              <w:rPr>
                <w:rFonts w:ascii="Helvetica Neue" w:hAnsi="Helvetica Neue"/>
                <w:color w:val="000000"/>
                <w:sz w:val="15"/>
                <w:szCs w:val="15"/>
                <w:lang w:eastAsia="ko-KR"/>
              </w:rPr>
              <w:t>2670-2690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BEF2F7C"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1FD7BE4" w14:textId="77777777" w:rsidR="00473427" w:rsidRDefault="00473427">
            <w:pPr>
              <w:spacing w:after="0"/>
              <w:rPr>
                <w:sz w:val="24"/>
                <w:szCs w:val="24"/>
                <w:lang w:eastAsia="ko-KR"/>
              </w:rPr>
            </w:pPr>
            <w:r>
              <w:rPr>
                <w:rFonts w:ascii="Helvetica Neue" w:hAnsi="Helvetica Neue"/>
                <w:color w:val="000000"/>
                <w:sz w:val="15"/>
                <w:szCs w:val="15"/>
                <w:lang w:eastAsia="ko-KR"/>
              </w:rPr>
              <w:t>20MHz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486BD7B" w14:textId="77777777" w:rsidR="00473427" w:rsidRDefault="00473427">
            <w:pPr>
              <w:spacing w:after="0"/>
              <w:rPr>
                <w:sz w:val="24"/>
                <w:szCs w:val="24"/>
                <w:lang w:eastAsia="ko-KR"/>
              </w:rPr>
            </w:pPr>
            <w:r>
              <w:rPr>
                <w:rFonts w:ascii="Helvetica Neue" w:hAnsi="Helvetica Neue"/>
                <w:color w:val="000000"/>
                <w:sz w:val="15"/>
                <w:szCs w:val="15"/>
                <w:lang w:eastAsia="ko-KR"/>
              </w:rPr>
              <w:t>3</w:t>
            </w:r>
          </w:p>
        </w:tc>
      </w:tr>
    </w:tbl>
    <w:p w14:paraId="77DA0CCF" w14:textId="77777777" w:rsidR="00473427" w:rsidRDefault="00473427" w:rsidP="00473427"/>
    <w:p w14:paraId="032A6082" w14:textId="77777777" w:rsidR="00473427" w:rsidRDefault="00473427" w:rsidP="00473427">
      <w:r>
        <w:t xml:space="preserve">As can be seen from Table 1, most of satellite allocations in the S-band correspond to the NR standard channels, such as 10MHz, 15MHz and 30MHz. However, S-band has one allocation of 16.5MHz. As for the L-band, most of the existing allocations have irregular sizes that do not match any of the existing NR channels. Of course, the easiest solution is to use the next smaller standard NR channel size, but that will result in quite noticeable resource wastage, especially for channels such as 7-8MHz. </w:t>
      </w:r>
    </w:p>
    <w:p w14:paraId="0BC4FFB8" w14:textId="77777777" w:rsidR="00473427" w:rsidRDefault="00473427" w:rsidP="00473427">
      <w:pPr>
        <w:pStyle w:val="Observation"/>
      </w:pPr>
      <w:r>
        <w:t>Observation 1:</w:t>
      </w:r>
      <w:r>
        <w:tab/>
        <w:t>While most of the S-band satellite allocations match NR standard channel bandwidths, there are allocations on the S-band, and especially on the L-band, size of which is "irregular".</w:t>
      </w:r>
    </w:p>
    <w:p w14:paraId="1F92FAEF" w14:textId="77777777" w:rsidR="00473427" w:rsidRDefault="00473427" w:rsidP="00473427">
      <w:pPr>
        <w:pStyle w:val="Observation"/>
      </w:pPr>
      <w:r>
        <w:t>Observation 2:</w:t>
      </w:r>
      <w:r>
        <w:tab/>
        <w:t>Using next smaller NR standard channel will result in quite noticeable resource wastage.</w:t>
      </w:r>
    </w:p>
    <w:p w14:paraId="64B15910" w14:textId="77777777" w:rsidR="00473427" w:rsidRDefault="00473427" w:rsidP="00473427"/>
    <w:p w14:paraId="02B298E4" w14:textId="77777777" w:rsidR="00473427" w:rsidRDefault="00473427" w:rsidP="00473427">
      <w:r>
        <w:t xml:space="preserve">The currently ongoing SI on "Efficient utilization of licensed spectrum that is not aligned with existing NR channel bandwidths" already has a list of irregular channel bandwidths compiled based on the operators’ requests. According to the latest version of TR 38.844, the following non-standard channel bandwidths are mentioned: 6, 7, 11, 12, and 13MHz. While some of these non-standard channel bandwidths might become applicable to certain satellite allocations, 3GPP should take a holistic view on the satellite spectrum in S- and L-bands so that the NTN core functionality can be forward compatible and support different channel bandwidths.  </w:t>
      </w:r>
    </w:p>
    <w:p w14:paraId="18A00500" w14:textId="77777777" w:rsidR="00473427" w:rsidRDefault="00473427" w:rsidP="00473427">
      <w:pPr>
        <w:pStyle w:val="Observation"/>
      </w:pPr>
      <w:r>
        <w:t>Observation 3:</w:t>
      </w:r>
      <w:r>
        <w:tab/>
        <w:t>3GPP has an ongoing SI on "Efficient utilization of licensed spectrum that is not aligned with existing NR channel bandwidths" where solutions for irregular channel bandwidths are considered.</w:t>
      </w:r>
    </w:p>
    <w:p w14:paraId="4DEC7DE2" w14:textId="77777777" w:rsidR="00473427" w:rsidRDefault="00473427" w:rsidP="00473427"/>
    <w:p w14:paraId="04A63061" w14:textId="77777777" w:rsidR="00473427" w:rsidRDefault="00473427" w:rsidP="00473427">
      <w:pPr>
        <w:pStyle w:val="Proposal"/>
      </w:pPr>
      <w:bookmarkStart w:id="1" w:name="_Toc78969272"/>
      <w:bookmarkStart w:id="2" w:name="_Toc78988204"/>
      <w:r>
        <w:t>Proposal 1:</w:t>
      </w:r>
      <w:r>
        <w:tab/>
        <w:t>We ask 3GPP to consider NTN irregular channel bandwidths in the context of the ongoing SI on "Efficient utilization of licensed spectrum that is not aligned with existing NR channel bandwidths".</w:t>
      </w:r>
      <w:bookmarkEnd w:id="1"/>
      <w:bookmarkEnd w:id="2"/>
    </w:p>
    <w:p w14:paraId="769AB494" w14:textId="77777777" w:rsidR="00473427" w:rsidRDefault="00473427" w:rsidP="00473427">
      <w:pPr>
        <w:pStyle w:val="Proposal"/>
      </w:pPr>
      <w:bookmarkStart w:id="3" w:name="_Toc78969273"/>
      <w:bookmarkStart w:id="4" w:name="_Toc78988205"/>
      <w:r>
        <w:t>Proposal 2:</w:t>
      </w:r>
      <w:r>
        <w:tab/>
        <w:t>As an operator request, we ask to consider irregular channel bandwidths from L-band (1610–1618.725MHz) and S-band (2483.5–2500MHz) spectrum allocations.</w:t>
      </w:r>
      <w:bookmarkEnd w:id="3"/>
      <w:bookmarkEnd w:id="4"/>
    </w:p>
    <w:bookmarkEnd w:id="0"/>
    <w:p w14:paraId="280E8C93" w14:textId="77777777" w:rsidR="00473427" w:rsidRDefault="00473427" w:rsidP="00473427">
      <w:pPr>
        <w:pStyle w:val="Heading1"/>
      </w:pPr>
      <w:r>
        <w:lastRenderedPageBreak/>
        <w:t>3</w:t>
      </w:r>
      <w:r>
        <w:tab/>
        <w:t>Conclusions</w:t>
      </w:r>
    </w:p>
    <w:p w14:paraId="5133B227" w14:textId="77777777" w:rsidR="00473427" w:rsidRDefault="00473427" w:rsidP="00473427">
      <w:pPr>
        <w:pStyle w:val="EX"/>
        <w:numPr>
          <w:ilvl w:val="0"/>
          <w:numId w:val="0"/>
        </w:numPr>
        <w:tabs>
          <w:tab w:val="left" w:pos="720"/>
        </w:tabs>
      </w:pPr>
      <w:r>
        <w:t xml:space="preserve">In this contribution we raised an issue about NTN and irregular channel bandwidths. As presented in the paper, there are allocations on the L- and S-band which do not correspond to the standard NR channels. While it is possible to consider next smaller standard NR channel bandwidth, the resource utilisation might be too low resulting in heavily underutilised scarce satellite spectrum resources. Thus, we urge 3GPP to look further into this issue to enable NTN operators to use better available spectrum resources. </w:t>
      </w:r>
    </w:p>
    <w:p w14:paraId="47465856" w14:textId="77777777" w:rsidR="00473427" w:rsidRDefault="00473427" w:rsidP="00473427">
      <w:pPr>
        <w:pStyle w:val="TOC1"/>
        <w:rPr>
          <w:rFonts w:asciiTheme="minorHAnsi" w:eastAsiaTheme="minorEastAsia" w:hAnsiTheme="minorHAnsi" w:cstheme="minorBidi"/>
          <w:b w:val="0"/>
          <w:bCs w:val="0"/>
          <w:noProof/>
          <w:sz w:val="24"/>
          <w:szCs w:val="24"/>
          <w:lang w:eastAsia="ko-KR"/>
        </w:rPr>
      </w:pPr>
      <w:r>
        <w:rPr>
          <w:b w:val="0"/>
          <w:bCs w:val="0"/>
        </w:rPr>
        <w:fldChar w:fldCharType="begin"/>
      </w:r>
      <w:r>
        <w:rPr>
          <w:b w:val="0"/>
          <w:bCs w:val="0"/>
        </w:rPr>
        <w:instrText xml:space="preserve"> TOC \n \t "Proposal,1" </w:instrText>
      </w:r>
      <w:r>
        <w:rPr>
          <w:b w:val="0"/>
          <w:bCs w:val="0"/>
        </w:rPr>
        <w:fldChar w:fldCharType="separate"/>
      </w:r>
      <w:r>
        <w:rPr>
          <w:noProof/>
        </w:rPr>
        <w:t>Proposal 1:</w:t>
      </w:r>
      <w:r>
        <w:rPr>
          <w:rFonts w:asciiTheme="minorHAnsi" w:eastAsiaTheme="minorEastAsia" w:hAnsiTheme="minorHAnsi" w:cstheme="minorBidi"/>
          <w:b w:val="0"/>
          <w:bCs w:val="0"/>
          <w:noProof/>
          <w:sz w:val="24"/>
          <w:szCs w:val="24"/>
          <w:lang w:eastAsia="ko-KR"/>
        </w:rPr>
        <w:tab/>
      </w:r>
      <w:r>
        <w:rPr>
          <w:noProof/>
        </w:rPr>
        <w:t>We ask 3GPP to consider NTN irregular channel bandwidths in the context of the ongoing SI on "Efficient utilization of licensed spectrum that is not aligned with existing NR channel bandwidths".</w:t>
      </w:r>
    </w:p>
    <w:p w14:paraId="70B7B0BC" w14:textId="77777777" w:rsidR="00473427" w:rsidRDefault="00473427" w:rsidP="00473427">
      <w:pPr>
        <w:pStyle w:val="TOC1"/>
        <w:rPr>
          <w:rFonts w:asciiTheme="minorHAnsi" w:eastAsiaTheme="minorEastAsia" w:hAnsiTheme="minorHAnsi" w:cstheme="minorBidi"/>
          <w:b w:val="0"/>
          <w:bCs w:val="0"/>
          <w:noProof/>
          <w:sz w:val="24"/>
          <w:szCs w:val="24"/>
          <w:lang w:eastAsia="ko-KR"/>
        </w:rPr>
      </w:pPr>
      <w:r>
        <w:rPr>
          <w:noProof/>
        </w:rPr>
        <w:t>Proposal 2:</w:t>
      </w:r>
      <w:r>
        <w:rPr>
          <w:rFonts w:asciiTheme="minorHAnsi" w:eastAsiaTheme="minorEastAsia" w:hAnsiTheme="minorHAnsi" w:cstheme="minorBidi"/>
          <w:b w:val="0"/>
          <w:bCs w:val="0"/>
          <w:noProof/>
          <w:sz w:val="24"/>
          <w:szCs w:val="24"/>
          <w:lang w:eastAsia="ko-KR"/>
        </w:rPr>
        <w:tab/>
      </w:r>
      <w:r>
        <w:rPr>
          <w:noProof/>
        </w:rPr>
        <w:t>As an operator request, we ask to consider irregular channel bandwidths from L-band (1610–1618.725MHz) and S-band (2483.5–2500MHz) spectrum allocations.</w:t>
      </w:r>
    </w:p>
    <w:p w14:paraId="5203FFCD" w14:textId="77777777" w:rsidR="00473427" w:rsidRDefault="00473427" w:rsidP="00473427">
      <w:pPr>
        <w:pStyle w:val="EX"/>
        <w:numPr>
          <w:ilvl w:val="0"/>
          <w:numId w:val="0"/>
        </w:numPr>
        <w:tabs>
          <w:tab w:val="left" w:pos="720"/>
        </w:tabs>
      </w:pPr>
      <w:r>
        <w:rPr>
          <w:b/>
          <w:bCs/>
        </w:rPr>
        <w:fldChar w:fldCharType="end"/>
      </w:r>
    </w:p>
    <w:p w14:paraId="7E793DB3" w14:textId="77777777" w:rsidR="00473427" w:rsidRDefault="00473427" w:rsidP="00473427">
      <w:pPr>
        <w:pStyle w:val="Heading1"/>
      </w:pPr>
      <w:r>
        <w:t>4</w:t>
      </w:r>
      <w:r>
        <w:tab/>
        <w:t>References</w:t>
      </w:r>
    </w:p>
    <w:p w14:paraId="0C410141" w14:textId="77777777" w:rsidR="00473427" w:rsidRDefault="00473427" w:rsidP="00473427">
      <w:pPr>
        <w:pStyle w:val="EX"/>
      </w:pPr>
      <w:bookmarkStart w:id="5" w:name="_Ref13820109"/>
      <w:r>
        <w:t>RP-193234, "Solutions for NR to support non-terrestrial networks (NTN)", Thales</w:t>
      </w:r>
      <w:bookmarkEnd w:id="5"/>
    </w:p>
    <w:p w14:paraId="34D9CC97" w14:textId="77777777" w:rsidR="00473427" w:rsidRDefault="00473427" w:rsidP="00473427">
      <w:pPr>
        <w:pStyle w:val="EX"/>
      </w:pPr>
      <w:bookmarkStart w:id="6" w:name="_Ref54370374"/>
      <w:bookmarkStart w:id="7" w:name="_Ref70004380"/>
      <w:r>
        <w:t xml:space="preserve">RP-202103, "New SID: Study on Efficient utilization of licensed </w:t>
      </w:r>
      <w:r>
        <w:tab/>
        <w:t>spectrum that is not aligned with existing NR channel bandwidths", T-Mobile USA, Ericsson</w:t>
      </w:r>
      <w:bookmarkEnd w:id="6"/>
    </w:p>
    <w:p w14:paraId="228A9C9E" w14:textId="77777777" w:rsidR="00473427" w:rsidRDefault="00473427" w:rsidP="00473427">
      <w:pPr>
        <w:pStyle w:val="EX"/>
      </w:pPr>
      <w:bookmarkStart w:id="8" w:name="_Ref78967351"/>
      <w:r>
        <w:t>ITU-R, "Radio regulations articles", edition of 2020</w:t>
      </w:r>
      <w:bookmarkEnd w:id="8"/>
    </w:p>
    <w:p w14:paraId="3AA7121F" w14:textId="77777777" w:rsidR="00473427" w:rsidRDefault="00473427" w:rsidP="00473427">
      <w:pPr>
        <w:pStyle w:val="EX"/>
      </w:pPr>
      <w:bookmarkStart w:id="9" w:name="_Ref78969423"/>
      <w:r>
        <w:t xml:space="preserve">R4-2109327, "Band plan and regulatory requirements related to L-band UL and S-band DL operation", </w:t>
      </w:r>
      <w:proofErr w:type="spellStart"/>
      <w:r>
        <w:t>GlobalStar</w:t>
      </w:r>
      <w:proofErr w:type="spellEnd"/>
      <w:r>
        <w:t xml:space="preserve"> Inc.</w:t>
      </w:r>
      <w:bookmarkEnd w:id="9"/>
    </w:p>
    <w:bookmarkEnd w:id="7"/>
    <w:p w14:paraId="366EF5FF" w14:textId="77777777" w:rsidR="00473427" w:rsidRDefault="00473427" w:rsidP="00473427"/>
    <w:p w14:paraId="59DFFD18" w14:textId="77777777" w:rsidR="00960A15" w:rsidRDefault="00960A15"/>
    <w:sectPr w:rsidR="00960A15" w:rsidSect="00EB6696">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427"/>
    <w:rsid w:val="000D1A87"/>
    <w:rsid w:val="00473427"/>
    <w:rsid w:val="005429B6"/>
    <w:rsid w:val="006C690B"/>
    <w:rsid w:val="007B1251"/>
    <w:rsid w:val="00960A15"/>
    <w:rsid w:val="009A4219"/>
    <w:rsid w:val="00C91CE6"/>
    <w:rsid w:val="00CB26C5"/>
    <w:rsid w:val="00EB6696"/>
    <w:rsid w:val="00F21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7D9202"/>
  <w15:chartTrackingRefBased/>
  <w15:docId w15:val="{E7DA9F54-25E3-8745-8AEE-6DAE7346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73427"/>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473427"/>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3427"/>
    <w:rPr>
      <w:rFonts w:ascii="Arial" w:eastAsia="Times New Roman" w:hAnsi="Arial" w:cs="Times New Roman"/>
      <w:sz w:val="36"/>
      <w:szCs w:val="20"/>
      <w:lang w:val="en-GB"/>
    </w:rPr>
  </w:style>
  <w:style w:type="paragraph" w:customStyle="1" w:styleId="EX">
    <w:name w:val="EX"/>
    <w:basedOn w:val="Normal"/>
    <w:rsid w:val="00473427"/>
    <w:pPr>
      <w:keepLines/>
      <w:numPr>
        <w:numId w:val="1"/>
      </w:numPr>
    </w:pPr>
  </w:style>
  <w:style w:type="paragraph" w:customStyle="1" w:styleId="TF">
    <w:name w:val="TF"/>
    <w:basedOn w:val="Normal"/>
    <w:rsid w:val="00473427"/>
    <w:pPr>
      <w:keepLines/>
      <w:spacing w:after="240"/>
      <w:jc w:val="center"/>
    </w:pPr>
    <w:rPr>
      <w:rFonts w:ascii="Arial" w:hAnsi="Arial"/>
      <w:b/>
    </w:rPr>
  </w:style>
  <w:style w:type="paragraph" w:customStyle="1" w:styleId="CH">
    <w:name w:val="CH"/>
    <w:basedOn w:val="Normal"/>
    <w:rsid w:val="00473427"/>
    <w:pPr>
      <w:tabs>
        <w:tab w:val="left" w:pos="2268"/>
        <w:tab w:val="right" w:pos="7920"/>
        <w:tab w:val="right" w:pos="9639"/>
      </w:tabs>
      <w:spacing w:after="0"/>
    </w:pPr>
    <w:rPr>
      <w:rFonts w:ascii="Arial" w:hAnsi="Arial" w:cs="Arial"/>
      <w:b/>
      <w:sz w:val="24"/>
    </w:rPr>
  </w:style>
  <w:style w:type="paragraph" w:customStyle="1" w:styleId="Observation">
    <w:name w:val="Observation"/>
    <w:basedOn w:val="Normal"/>
    <w:rsid w:val="00473427"/>
    <w:pPr>
      <w:tabs>
        <w:tab w:val="left" w:pos="1701"/>
      </w:tabs>
      <w:ind w:left="1701" w:hanging="1701"/>
    </w:pPr>
    <w:rPr>
      <w:i/>
    </w:rPr>
  </w:style>
  <w:style w:type="paragraph" w:customStyle="1" w:styleId="Proposal">
    <w:name w:val="Proposal"/>
    <w:basedOn w:val="Normal"/>
    <w:rsid w:val="00473427"/>
    <w:pPr>
      <w:tabs>
        <w:tab w:val="left" w:pos="1701"/>
      </w:tabs>
      <w:ind w:left="1701" w:hanging="1701"/>
    </w:pPr>
    <w:rPr>
      <w:b/>
    </w:rPr>
  </w:style>
  <w:style w:type="paragraph" w:styleId="TOC1">
    <w:name w:val="toc 1"/>
    <w:aliases w:val="TOC Proposal 1"/>
    <w:basedOn w:val="Proposal"/>
    <w:autoRedefine/>
    <w:uiPriority w:val="39"/>
    <w:semiHidden/>
    <w:unhideWhenUsed/>
    <w:rsid w:val="00473427"/>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1084</Words>
  <Characters>5770</Characters>
  <Application>Microsoft Office Word</Application>
  <DocSecurity>0</DocSecurity>
  <Lines>169</Lines>
  <Paragraphs>105</Paragraphs>
  <ScaleCrop>false</ScaleCrop>
  <HeadingPairs>
    <vt:vector size="2" baseType="variant">
      <vt:variant>
        <vt:lpstr>Title</vt:lpstr>
      </vt:variant>
      <vt:variant>
        <vt:i4>1</vt:i4>
      </vt:variant>
    </vt:vector>
  </HeadingPairs>
  <TitlesOfParts>
    <vt:vector size="1" baseType="lpstr">
      <vt:lpstr/>
    </vt:vector>
  </TitlesOfParts>
  <Manager/>
  <Company>Globalstar Inc.</Company>
  <LinksUpToDate>false</LinksUpToDate>
  <CharactersWithSpaces>6749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2</cp:revision>
  <dcterms:created xsi:type="dcterms:W3CDTF">2021-08-06T01:20:00Z</dcterms:created>
  <dcterms:modified xsi:type="dcterms:W3CDTF">2021-08-06T01:20:00Z</dcterms:modified>
  <cp:category/>
</cp:coreProperties>
</file>